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5F35E3A" w:rsidR="001A53D6" w:rsidRPr="00C66E4D" w:rsidRDefault="00810D4C" w:rsidP="00EC3AB0">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JSPCR-2965</w:t>
            </w:r>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7554B5D5" w:rsidR="003069E0" w:rsidRPr="00C66E4D" w:rsidRDefault="00810D4C" w:rsidP="00EC3AB0">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810D4C">
              <w:rPr>
                <w:rFonts w:ascii="Times New Roman" w:hAnsi="Times New Roman" w:cs="Times New Roman"/>
                <w:b/>
                <w:color w:val="000000" w:themeColor="text1"/>
              </w:rPr>
              <w:t>Ozgul</w:t>
            </w:r>
            <w:proofErr w:type="spellEnd"/>
            <w:r w:rsidRPr="00810D4C">
              <w:rPr>
                <w:rFonts w:ascii="Times New Roman" w:hAnsi="Times New Roman" w:cs="Times New Roman"/>
                <w:b/>
                <w:color w:val="000000" w:themeColor="text1"/>
              </w:rPr>
              <w:t xml:space="preserve"> </w:t>
            </w:r>
            <w:proofErr w:type="spellStart"/>
            <w:r w:rsidRPr="00810D4C">
              <w:rPr>
                <w:rFonts w:ascii="Times New Roman" w:hAnsi="Times New Roman" w:cs="Times New Roman"/>
                <w:b/>
                <w:color w:val="000000" w:themeColor="text1"/>
              </w:rPr>
              <w:t>Halit</w:t>
            </w:r>
            <w:proofErr w:type="spellEnd"/>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A203E5">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EC3AB0">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EC3AB0">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362FA120" w:rsidR="002A5015" w:rsidRPr="00C66E4D" w:rsidRDefault="00E9204E" w:rsidP="00423A7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810D4C" w:rsidRPr="00810D4C">
              <w:rPr>
                <w:rFonts w:ascii="Times New Roman" w:eastAsia="Times New Roman" w:hAnsi="Times New Roman" w:cs="Times New Roman"/>
                <w:b/>
                <w:bCs/>
                <w:color w:val="000000" w:themeColor="text1"/>
                <w:shd w:val="clear" w:color="auto" w:fill="FFFFFF"/>
                <w:lang w:val="en-IN" w:eastAsia="en-IN"/>
              </w:rPr>
              <w:t>Evaluation of Clinical and Imaging Findi</w:t>
            </w:r>
            <w:bookmarkStart w:id="0" w:name="_GoBack"/>
            <w:bookmarkEnd w:id="0"/>
            <w:r w:rsidR="00810D4C" w:rsidRPr="00810D4C">
              <w:rPr>
                <w:rFonts w:ascii="Times New Roman" w:eastAsia="Times New Roman" w:hAnsi="Times New Roman" w:cs="Times New Roman"/>
                <w:b/>
                <w:bCs/>
                <w:color w:val="000000" w:themeColor="text1"/>
                <w:shd w:val="clear" w:color="auto" w:fill="FFFFFF"/>
                <w:lang w:val="en-IN" w:eastAsia="en-IN"/>
              </w:rPr>
              <w:t xml:space="preserve">ngs in a Patient Diagnosed with Breast </w:t>
            </w:r>
            <w:proofErr w:type="spellStart"/>
            <w:r w:rsidR="00810D4C" w:rsidRPr="00810D4C">
              <w:rPr>
                <w:rFonts w:ascii="Times New Roman" w:eastAsia="Times New Roman" w:hAnsi="Times New Roman" w:cs="Times New Roman"/>
                <w:b/>
                <w:bCs/>
                <w:color w:val="000000" w:themeColor="text1"/>
                <w:shd w:val="clear" w:color="auto" w:fill="FFFFFF"/>
                <w:lang w:val="en-IN" w:eastAsia="en-IN"/>
              </w:rPr>
              <w:t>Schwannoma</w:t>
            </w:r>
            <w:proofErr w:type="spellEnd"/>
            <w:r w:rsidR="00810D4C" w:rsidRPr="00810D4C">
              <w:rPr>
                <w:rFonts w:ascii="Times New Roman" w:eastAsia="Times New Roman" w:hAnsi="Times New Roman" w:cs="Times New Roman"/>
                <w:b/>
                <w:bCs/>
                <w:color w:val="000000" w:themeColor="text1"/>
                <w:shd w:val="clear" w:color="auto" w:fill="FFFFFF"/>
                <w:lang w:val="en-IN" w:eastAsia="en-IN"/>
              </w:rPr>
              <w:t>: A Case Report</w:t>
            </w:r>
          </w:p>
          <w:p w14:paraId="7055A0E4" w14:textId="11A55284" w:rsidR="008147AC" w:rsidRPr="008147AC" w:rsidRDefault="00140858"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810D4C">
              <w:rPr>
                <w:rFonts w:ascii="Times New Roman" w:eastAsia="Times New Roman" w:hAnsi="Times New Roman" w:cs="Times New Roman"/>
                <w:bCs/>
                <w:color w:val="000000" w:themeColor="text1"/>
                <w:shd w:val="clear" w:color="auto" w:fill="FFFFFF"/>
                <w:lang w:val="en-IN" w:eastAsia="en-IN"/>
              </w:rPr>
              <w:t>T</w:t>
            </w:r>
            <w:r w:rsidR="00810D4C" w:rsidRPr="00810D4C">
              <w:rPr>
                <w:rFonts w:ascii="Times New Roman" w:eastAsia="Times New Roman" w:hAnsi="Times New Roman" w:cs="Times New Roman"/>
                <w:bCs/>
                <w:color w:val="000000" w:themeColor="text1"/>
                <w:shd w:val="clear" w:color="auto" w:fill="FFFFFF"/>
                <w:lang w:val="en-IN" w:eastAsia="en-IN"/>
              </w:rPr>
              <w:t xml:space="preserve">he article presents a valuable contribution to the literature on breast </w:t>
            </w:r>
            <w:proofErr w:type="spellStart"/>
            <w:r w:rsidR="00810D4C"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00810D4C" w:rsidRPr="00810D4C">
              <w:rPr>
                <w:rFonts w:ascii="Times New Roman" w:eastAsia="Times New Roman" w:hAnsi="Times New Roman" w:cs="Times New Roman"/>
                <w:bCs/>
                <w:color w:val="000000" w:themeColor="text1"/>
                <w:shd w:val="clear" w:color="auto" w:fill="FFFFFF"/>
                <w:lang w:val="en-IN" w:eastAsia="en-IN"/>
              </w:rPr>
              <w:t>, providing clinicians with important insights into the clinical presentation, imaging characteristics, and diagnostic challenges associated with this rare entity. Incorporating the suggested revisions would further enhance the quality and completeness of the manuscript.</w:t>
            </w:r>
          </w:p>
          <w:p w14:paraId="2B5178AA" w14:textId="74AF961F" w:rsidR="00C2749C" w:rsidRDefault="00282C85"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810D4C" w:rsidRPr="00810D4C">
              <w:rPr>
                <w:rFonts w:ascii="Times New Roman" w:eastAsia="Times New Roman" w:hAnsi="Times New Roman" w:cs="Times New Roman"/>
                <w:bCs/>
                <w:color w:val="000000" w:themeColor="text1"/>
                <w:shd w:val="clear" w:color="auto" w:fill="FFFFFF"/>
                <w:lang w:val="en-IN" w:eastAsia="en-IN"/>
              </w:rPr>
              <w:t xml:space="preserve">The introduction provides a concise background on </w:t>
            </w:r>
            <w:proofErr w:type="spellStart"/>
            <w:r w:rsidR="00810D4C"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00810D4C" w:rsidRPr="00810D4C">
              <w:rPr>
                <w:rFonts w:ascii="Times New Roman" w:eastAsia="Times New Roman" w:hAnsi="Times New Roman" w:cs="Times New Roman"/>
                <w:bCs/>
                <w:color w:val="000000" w:themeColor="text1"/>
                <w:shd w:val="clear" w:color="auto" w:fill="FFFFFF"/>
                <w:lang w:val="en-IN" w:eastAsia="en-IN"/>
              </w:rPr>
              <w:t xml:space="preserve">, emphasizing their rarity in the breast. It effectively sets the stage for the case report by outlining the clinical significance and diagnostic challenges associated with </w:t>
            </w:r>
            <w:proofErr w:type="spellStart"/>
            <w:r w:rsidR="00810D4C" w:rsidRPr="00810D4C">
              <w:rPr>
                <w:rFonts w:ascii="Times New Roman" w:eastAsia="Times New Roman" w:hAnsi="Times New Roman" w:cs="Times New Roman"/>
                <w:bCs/>
                <w:color w:val="000000" w:themeColor="text1"/>
                <w:shd w:val="clear" w:color="auto" w:fill="FFFFFF"/>
                <w:lang w:val="en-IN" w:eastAsia="en-IN"/>
              </w:rPr>
              <w:t>intramammary</w:t>
            </w:r>
            <w:proofErr w:type="spellEnd"/>
            <w:r w:rsidR="00810D4C" w:rsidRPr="00810D4C">
              <w:rPr>
                <w:rFonts w:ascii="Times New Roman" w:eastAsia="Times New Roman" w:hAnsi="Times New Roman" w:cs="Times New Roman"/>
                <w:bCs/>
                <w:color w:val="000000" w:themeColor="text1"/>
                <w:shd w:val="clear" w:color="auto" w:fill="FFFFFF"/>
                <w:lang w:val="en-IN" w:eastAsia="en-IN"/>
              </w:rPr>
              <w:t xml:space="preserve"> </w:t>
            </w:r>
            <w:proofErr w:type="spellStart"/>
            <w:r w:rsidR="00810D4C"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00810D4C" w:rsidRPr="00810D4C">
              <w:rPr>
                <w:rFonts w:ascii="Times New Roman" w:eastAsia="Times New Roman" w:hAnsi="Times New Roman" w:cs="Times New Roman"/>
                <w:bCs/>
                <w:color w:val="000000" w:themeColor="text1"/>
                <w:shd w:val="clear" w:color="auto" w:fill="FFFFFF"/>
                <w:lang w:val="en-IN" w:eastAsia="en-IN"/>
              </w:rPr>
              <w:t>.</w:t>
            </w:r>
          </w:p>
          <w:p w14:paraId="0F1F1348" w14:textId="7892B7F8" w:rsidR="00810D4C" w:rsidRPr="00810D4C" w:rsidRDefault="00810D4C" w:rsidP="00810D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10D4C">
              <w:rPr>
                <w:rFonts w:ascii="Times New Roman" w:eastAsia="Times New Roman" w:hAnsi="Times New Roman" w:cs="Times New Roman"/>
                <w:bCs/>
                <w:color w:val="000000" w:themeColor="text1"/>
                <w:shd w:val="clear" w:color="auto" w:fill="FFFFFF"/>
                <w:lang w:val="en-IN" w:eastAsia="en-IN"/>
              </w:rPr>
              <w:t xml:space="preserve">While the discussion adequately addresses the clinical and radiological features of breast </w:t>
            </w:r>
            <w:proofErr w:type="spellStart"/>
            <w:r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Pr="00810D4C">
              <w:rPr>
                <w:rFonts w:ascii="Times New Roman" w:eastAsia="Times New Roman" w:hAnsi="Times New Roman" w:cs="Times New Roman"/>
                <w:bCs/>
                <w:color w:val="000000" w:themeColor="text1"/>
                <w:shd w:val="clear" w:color="auto" w:fill="FFFFFF"/>
                <w:lang w:val="en-IN" w:eastAsia="en-IN"/>
              </w:rPr>
              <w:t xml:space="preserve">, further discussion on specific diagnostic challenges and pitfalls could enhance the completeness of the paper. For example, discussing potential differential diagnoses and how to distinguish </w:t>
            </w:r>
            <w:proofErr w:type="spellStart"/>
            <w:r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Pr="00810D4C">
              <w:rPr>
                <w:rFonts w:ascii="Times New Roman" w:eastAsia="Times New Roman" w:hAnsi="Times New Roman" w:cs="Times New Roman"/>
                <w:bCs/>
                <w:color w:val="000000" w:themeColor="text1"/>
                <w:shd w:val="clear" w:color="auto" w:fill="FFFFFF"/>
                <w:lang w:val="en-IN" w:eastAsia="en-IN"/>
              </w:rPr>
              <w:t xml:space="preserve"> from other benign and malignant breast lesions would be valuable.</w:t>
            </w:r>
          </w:p>
          <w:p w14:paraId="363379EA" w14:textId="4669D4A9" w:rsidR="00810D4C" w:rsidRPr="00810D4C" w:rsidRDefault="00810D4C" w:rsidP="00810D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10D4C">
              <w:rPr>
                <w:rFonts w:ascii="Times New Roman" w:eastAsia="Times New Roman" w:hAnsi="Times New Roman" w:cs="Times New Roman"/>
                <w:bCs/>
                <w:color w:val="000000" w:themeColor="text1"/>
                <w:shd w:val="clear" w:color="auto" w:fill="FFFFFF"/>
                <w:lang w:val="en-IN" w:eastAsia="en-IN"/>
              </w:rPr>
              <w:t xml:space="preserve">Providing information on the patient's post-treatment course and any long-term outcomes, such as recurrence or complications, would strengthen the case report. Follow-up data could offer valuable insights into the prognosis and management of breast </w:t>
            </w:r>
            <w:proofErr w:type="spellStart"/>
            <w:r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Pr="00810D4C">
              <w:rPr>
                <w:rFonts w:ascii="Times New Roman" w:eastAsia="Times New Roman" w:hAnsi="Times New Roman" w:cs="Times New Roman"/>
                <w:bCs/>
                <w:color w:val="000000" w:themeColor="text1"/>
                <w:shd w:val="clear" w:color="auto" w:fill="FFFFFF"/>
                <w:lang w:val="en-IN" w:eastAsia="en-IN"/>
              </w:rPr>
              <w:t>.</w:t>
            </w:r>
          </w:p>
          <w:p w14:paraId="6FD8C7CB" w14:textId="34016A0E" w:rsidR="00810D4C" w:rsidRPr="00810D4C" w:rsidRDefault="00810D4C" w:rsidP="00810D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10D4C">
              <w:rPr>
                <w:rFonts w:ascii="Times New Roman" w:eastAsia="Times New Roman" w:hAnsi="Times New Roman" w:cs="Times New Roman"/>
                <w:bCs/>
                <w:color w:val="000000" w:themeColor="text1"/>
                <w:shd w:val="clear" w:color="auto" w:fill="FFFFFF"/>
                <w:lang w:val="en-IN" w:eastAsia="en-IN"/>
              </w:rPr>
              <w:t xml:space="preserve">The authors could provide </w:t>
            </w:r>
            <w:proofErr w:type="gramStart"/>
            <w:r w:rsidRPr="00810D4C">
              <w:rPr>
                <w:rFonts w:ascii="Times New Roman" w:eastAsia="Times New Roman" w:hAnsi="Times New Roman" w:cs="Times New Roman"/>
                <w:bCs/>
                <w:color w:val="000000" w:themeColor="text1"/>
                <w:shd w:val="clear" w:color="auto" w:fill="FFFFFF"/>
                <w:lang w:val="en-IN" w:eastAsia="en-IN"/>
              </w:rPr>
              <w:t>more detailed explanations of the imaging modalities used in the diagnostic workup,</w:t>
            </w:r>
            <w:proofErr w:type="gramEnd"/>
            <w:r w:rsidRPr="00810D4C">
              <w:rPr>
                <w:rFonts w:ascii="Times New Roman" w:eastAsia="Times New Roman" w:hAnsi="Times New Roman" w:cs="Times New Roman"/>
                <w:bCs/>
                <w:color w:val="000000" w:themeColor="text1"/>
                <w:shd w:val="clear" w:color="auto" w:fill="FFFFFF"/>
                <w:lang w:val="en-IN" w:eastAsia="en-IN"/>
              </w:rPr>
              <w:t xml:space="preserve"> including the rationale for choosing each modality and their respective strengths and limitations in evaluating breast lesions.</w:t>
            </w:r>
          </w:p>
          <w:p w14:paraId="354E7646" w14:textId="31574C17" w:rsidR="00810D4C" w:rsidRPr="00810D4C" w:rsidRDefault="00810D4C" w:rsidP="00810D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10D4C">
              <w:rPr>
                <w:rFonts w:ascii="Times New Roman" w:eastAsia="Times New Roman" w:hAnsi="Times New Roman" w:cs="Times New Roman"/>
                <w:bCs/>
                <w:color w:val="000000" w:themeColor="text1"/>
                <w:shd w:val="clear" w:color="auto" w:fill="FFFFFF"/>
                <w:lang w:val="en-IN" w:eastAsia="en-IN"/>
              </w:rPr>
              <w:t xml:space="preserve">While the case report mentions total excision as the recommended treatment, a brief discussion on alternative treatment options, such as conservative management or minimally invasive procedures, could provide a more comprehensive overview of the management approach for breast </w:t>
            </w:r>
            <w:proofErr w:type="spellStart"/>
            <w:r w:rsidRPr="00810D4C">
              <w:rPr>
                <w:rFonts w:ascii="Times New Roman" w:eastAsia="Times New Roman" w:hAnsi="Times New Roman" w:cs="Times New Roman"/>
                <w:bCs/>
                <w:color w:val="000000" w:themeColor="text1"/>
                <w:shd w:val="clear" w:color="auto" w:fill="FFFFFF"/>
                <w:lang w:val="en-IN" w:eastAsia="en-IN"/>
              </w:rPr>
              <w:t>schwannomas</w:t>
            </w:r>
            <w:proofErr w:type="spellEnd"/>
            <w:r w:rsidRPr="00810D4C">
              <w:rPr>
                <w:rFonts w:ascii="Times New Roman" w:eastAsia="Times New Roman" w:hAnsi="Times New Roman" w:cs="Times New Roman"/>
                <w:bCs/>
                <w:color w:val="000000" w:themeColor="text1"/>
                <w:shd w:val="clear" w:color="auto" w:fill="FFFFFF"/>
                <w:lang w:val="en-IN" w:eastAsia="en-IN"/>
              </w:rPr>
              <w:t>.</w:t>
            </w:r>
          </w:p>
          <w:p w14:paraId="387941E6" w14:textId="2AB82B98" w:rsidR="0049531E" w:rsidRPr="00C66E4D" w:rsidRDefault="00DE24E6"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A240C" w14:textId="77777777" w:rsidR="009118DB" w:rsidRDefault="009118DB" w:rsidP="00F65AB0">
      <w:pPr>
        <w:spacing w:after="0" w:line="240" w:lineRule="auto"/>
      </w:pPr>
      <w:r>
        <w:separator/>
      </w:r>
    </w:p>
  </w:endnote>
  <w:endnote w:type="continuationSeparator" w:id="0">
    <w:p w14:paraId="234A8360" w14:textId="77777777" w:rsidR="009118DB" w:rsidRDefault="009118DB"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47FB1" w14:textId="77777777" w:rsidR="009118DB" w:rsidRDefault="009118DB" w:rsidP="00F65AB0">
      <w:pPr>
        <w:spacing w:after="0" w:line="240" w:lineRule="auto"/>
      </w:pPr>
      <w:r>
        <w:separator/>
      </w:r>
    </w:p>
  </w:footnote>
  <w:footnote w:type="continuationSeparator" w:id="0">
    <w:p w14:paraId="6CBD26D6" w14:textId="77777777" w:rsidR="009118DB" w:rsidRDefault="009118DB"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7"/>
  </w:num>
  <w:num w:numId="4">
    <w:abstractNumId w:val="1"/>
  </w:num>
  <w:num w:numId="5">
    <w:abstractNumId w:val="6"/>
  </w:num>
  <w:num w:numId="6">
    <w:abstractNumId w:val="23"/>
  </w:num>
  <w:num w:numId="7">
    <w:abstractNumId w:val="21"/>
  </w:num>
  <w:num w:numId="8">
    <w:abstractNumId w:val="14"/>
  </w:num>
  <w:num w:numId="9">
    <w:abstractNumId w:val="20"/>
  </w:num>
  <w:num w:numId="10">
    <w:abstractNumId w:val="22"/>
  </w:num>
  <w:num w:numId="11">
    <w:abstractNumId w:val="9"/>
  </w:num>
  <w:num w:numId="12">
    <w:abstractNumId w:val="17"/>
  </w:num>
  <w:num w:numId="13">
    <w:abstractNumId w:val="11"/>
  </w:num>
  <w:num w:numId="14">
    <w:abstractNumId w:val="18"/>
  </w:num>
  <w:num w:numId="15">
    <w:abstractNumId w:val="13"/>
  </w:num>
  <w:num w:numId="16">
    <w:abstractNumId w:val="8"/>
  </w:num>
  <w:num w:numId="17">
    <w:abstractNumId w:val="2"/>
  </w:num>
  <w:num w:numId="18">
    <w:abstractNumId w:val="10"/>
  </w:num>
  <w:num w:numId="19">
    <w:abstractNumId w:val="16"/>
  </w:num>
  <w:num w:numId="20">
    <w:abstractNumId w:val="12"/>
  </w:num>
  <w:num w:numId="21">
    <w:abstractNumId w:val="5"/>
  </w:num>
  <w:num w:numId="22">
    <w:abstractNumId w:val="24"/>
  </w:num>
  <w:num w:numId="23">
    <w:abstractNumId w:val="3"/>
  </w:num>
  <w:num w:numId="24">
    <w:abstractNumId w:val="19"/>
  </w:num>
  <w:num w:numId="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40"/>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18DB"/>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D5FD5-0454-47B1-A0BE-4AF82CA1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2024-03-14T06:18:00Z</dcterms:created>
  <dcterms:modified xsi:type="dcterms:W3CDTF">2024-03-14T06:18:00Z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